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497A8" w14:textId="77777777" w:rsidR="00650539" w:rsidRDefault="00650539"/>
    <w:p w14:paraId="143CEF44" w14:textId="77777777" w:rsidR="003B7072" w:rsidRDefault="003B7072"/>
    <w:p w14:paraId="6566F727" w14:textId="12D5F95D" w:rsidR="001C7B72" w:rsidRDefault="004466D5" w:rsidP="001C7B72">
      <w:pPr>
        <w:pStyle w:val="BodyText"/>
        <w:jc w:val="center"/>
        <w:rPr>
          <w:b/>
          <w:bCs/>
        </w:rPr>
      </w:pPr>
      <w:r>
        <w:rPr>
          <w:b/>
          <w:bCs/>
        </w:rPr>
        <w:t>The Long-Term Effects of Television Violence on Perceptions of Reality</w:t>
      </w:r>
    </w:p>
    <w:p w14:paraId="3A2477A6" w14:textId="77777777" w:rsidR="001C7B72" w:rsidRDefault="001C7B72" w:rsidP="001C7B72">
      <w:pPr>
        <w:pStyle w:val="BodyText"/>
        <w:jc w:val="center"/>
        <w:rPr>
          <w:b/>
          <w:bCs/>
        </w:rPr>
      </w:pPr>
    </w:p>
    <w:p w14:paraId="08DD9904" w14:textId="77777777" w:rsidR="003B7072" w:rsidRDefault="003B7072" w:rsidP="001C7B72">
      <w:pPr>
        <w:pStyle w:val="BodyText"/>
        <w:jc w:val="center"/>
        <w:rPr>
          <w:b/>
          <w:bCs/>
        </w:rPr>
      </w:pPr>
    </w:p>
    <w:p w14:paraId="240EE509" w14:textId="77777777" w:rsidR="001C7B72" w:rsidRDefault="001C7B72" w:rsidP="001C7B72">
      <w:pPr>
        <w:pStyle w:val="BodyText"/>
        <w:jc w:val="center"/>
      </w:pPr>
      <w:r>
        <w:t>Kenneth W. Post</w:t>
      </w:r>
    </w:p>
    <w:p w14:paraId="6A7559EB" w14:textId="77777777" w:rsidR="001C7B72" w:rsidRPr="00AA4BF0" w:rsidRDefault="001C7B72" w:rsidP="001C7B72">
      <w:pPr>
        <w:pStyle w:val="BodyText"/>
        <w:jc w:val="center"/>
      </w:pPr>
      <w:r>
        <w:t>Bachelor of Arts in General Studies, National University</w:t>
      </w:r>
    </w:p>
    <w:p w14:paraId="3307696F" w14:textId="77777777" w:rsidR="001C7B72" w:rsidRDefault="001C7B72" w:rsidP="001C7B72">
      <w:pPr>
        <w:pStyle w:val="BodyText"/>
        <w:jc w:val="center"/>
      </w:pPr>
      <w:r>
        <w:t xml:space="preserve">COM 310 Communication Theory </w:t>
      </w:r>
    </w:p>
    <w:p w14:paraId="3E6491BA" w14:textId="77777777" w:rsidR="001C7B72" w:rsidRPr="00AA4BF0" w:rsidRDefault="001C7B72" w:rsidP="001C7B72">
      <w:pPr>
        <w:pStyle w:val="BodyText"/>
        <w:jc w:val="center"/>
      </w:pPr>
      <w:r>
        <w:t>Professor Tim Herrera</w:t>
      </w:r>
    </w:p>
    <w:p w14:paraId="33377492" w14:textId="68AF0EBB" w:rsidR="001C7B72" w:rsidRDefault="001C7B72" w:rsidP="001C7B72">
      <w:pPr>
        <w:pStyle w:val="BodyText"/>
        <w:jc w:val="center"/>
      </w:pPr>
      <w:r>
        <w:t>January 1</w:t>
      </w:r>
      <w:r w:rsidR="008D2F56">
        <w:t>8</w:t>
      </w:r>
      <w:r>
        <w:t>, 2026</w:t>
      </w:r>
    </w:p>
    <w:p w14:paraId="5EA28718" w14:textId="77777777" w:rsidR="00710621" w:rsidRDefault="00710621"/>
    <w:p w14:paraId="6B445A55" w14:textId="77777777" w:rsidR="008D2F56" w:rsidRDefault="008D2F56"/>
    <w:p w14:paraId="17610F50" w14:textId="77777777" w:rsidR="008D2F56" w:rsidRDefault="008D2F56"/>
    <w:p w14:paraId="51505901" w14:textId="77777777" w:rsidR="008D2F56" w:rsidRDefault="008D2F56"/>
    <w:p w14:paraId="6C87754F" w14:textId="77777777" w:rsidR="008D2F56" w:rsidRDefault="008D2F56"/>
    <w:p w14:paraId="259E0BB4" w14:textId="77777777" w:rsidR="008D2F56" w:rsidRDefault="008D2F56"/>
    <w:p w14:paraId="48805361" w14:textId="77777777" w:rsidR="008D2F56" w:rsidRDefault="008D2F56"/>
    <w:p w14:paraId="1DE7B9FB" w14:textId="77777777" w:rsidR="008D2F56" w:rsidRDefault="008D2F56"/>
    <w:p w14:paraId="0B4DE500" w14:textId="77777777" w:rsidR="008D2F56" w:rsidRDefault="008D2F56"/>
    <w:p w14:paraId="0D6E3AAB" w14:textId="77777777" w:rsidR="008D2F56" w:rsidRDefault="008D2F56"/>
    <w:p w14:paraId="5DB64E1C" w14:textId="77777777" w:rsidR="008D2F56" w:rsidRDefault="008D2F56"/>
    <w:p w14:paraId="595D751E" w14:textId="77777777" w:rsidR="008D2F56" w:rsidRDefault="008D2F56"/>
    <w:p w14:paraId="7A925EF2" w14:textId="77777777" w:rsidR="008D2F56" w:rsidRDefault="008D2F56"/>
    <w:p w14:paraId="6A620080" w14:textId="77777777" w:rsidR="00A6244A" w:rsidRDefault="00A6244A"/>
    <w:p w14:paraId="3AD3CD79" w14:textId="77777777" w:rsidR="008D2F56" w:rsidRDefault="008D2F56"/>
    <w:p w14:paraId="0F98B031" w14:textId="77777777" w:rsidR="008D2F56" w:rsidRDefault="008D2F56"/>
    <w:p w14:paraId="33A88668" w14:textId="77777777" w:rsidR="008D2F56" w:rsidRDefault="008D2F56"/>
    <w:p w14:paraId="76C73316" w14:textId="77777777" w:rsidR="00EF293C" w:rsidRDefault="007F7BB6" w:rsidP="00050416">
      <w:pPr>
        <w:pStyle w:val="NormalWeb"/>
        <w:tabs>
          <w:tab w:val="left" w:pos="540"/>
        </w:tabs>
        <w:spacing w:before="0" w:beforeAutospacing="0" w:after="0" w:afterAutospacing="0" w:line="480" w:lineRule="auto"/>
        <w:ind w:left="810" w:hanging="720"/>
        <w:jc w:val="center"/>
        <w:rPr>
          <w:b/>
          <w:bCs/>
        </w:rPr>
      </w:pPr>
      <w:bookmarkStart w:id="0" w:name="_Hlk219464831"/>
      <w:r>
        <w:rPr>
          <w:b/>
          <w:bCs/>
        </w:rPr>
        <w:lastRenderedPageBreak/>
        <w:t>The Long-Term Effects of Television Violence on Perceptions of Realit</w:t>
      </w:r>
      <w:r w:rsidR="003F03BA">
        <w:rPr>
          <w:b/>
          <w:bCs/>
        </w:rPr>
        <w:t>y</w:t>
      </w:r>
    </w:p>
    <w:bookmarkEnd w:id="0"/>
    <w:p w14:paraId="76DC59C9" w14:textId="2815BBA3" w:rsidR="007430D2" w:rsidRDefault="00324E55" w:rsidP="007430D2">
      <w:pPr>
        <w:pStyle w:val="NormalWeb"/>
        <w:tabs>
          <w:tab w:val="left" w:pos="810"/>
          <w:tab w:val="left" w:pos="2970"/>
          <w:tab w:val="left" w:pos="4950"/>
        </w:tabs>
        <w:spacing w:before="0" w:beforeAutospacing="0" w:after="0" w:afterAutospacing="0" w:line="480" w:lineRule="auto"/>
        <w:ind w:hanging="720"/>
      </w:pPr>
      <w:r>
        <w:tab/>
      </w:r>
      <w:r>
        <w:tab/>
        <w:t xml:space="preserve">Modern television and media are saturated with violence. As technology has evolved, so has the accessibility of violent news and programming. Modern streaming services allow viewers to binge-watch episode after episode of crime dramas, while </w:t>
      </w:r>
      <w:r w:rsidR="00D5397E">
        <w:t xml:space="preserve">violent crime stories </w:t>
      </w:r>
      <w:r w:rsidR="00425C62">
        <w:t>also dominate local news cycles</w:t>
      </w:r>
      <w:r w:rsidR="009012C4">
        <w:t xml:space="preserve">. </w:t>
      </w:r>
      <w:r>
        <w:t>This constant diet of violent programming can affect viewers by increasing fear and concern about being victimize</w:t>
      </w:r>
      <w:r w:rsidR="00393374">
        <w:t>d</w:t>
      </w:r>
      <w:r w:rsidR="009012C4">
        <w:t xml:space="preserve"> (</w:t>
      </w:r>
      <w:r w:rsidR="00D8462A">
        <w:t>Stra</w:t>
      </w:r>
      <w:r w:rsidR="00350B94">
        <w:t>ughan</w:t>
      </w:r>
      <w:r w:rsidR="009012C4">
        <w:t>, 202</w:t>
      </w:r>
      <w:r w:rsidR="00D8462A">
        <w:t>1</w:t>
      </w:r>
      <w:r w:rsidR="009012C4">
        <w:t>)</w:t>
      </w:r>
      <w:r>
        <w:t>. In this paper, we will discuss how long-term exposure to media violence affects the public’s perception of reality by elevating fear through an exaggerated sense of the prevalence of violence. To help us understand how this occurs, we will first explore two prominent communication theories: Agenda Setting and Cultivation Theory.</w:t>
      </w:r>
    </w:p>
    <w:p w14:paraId="0AEB2CCF" w14:textId="06DC852E" w:rsidR="000E6300" w:rsidRPr="000E6300" w:rsidRDefault="003C6040" w:rsidP="000E6300">
      <w:pPr>
        <w:pStyle w:val="NormalWeb"/>
        <w:tabs>
          <w:tab w:val="left" w:pos="810"/>
          <w:tab w:val="left" w:pos="2970"/>
          <w:tab w:val="left" w:pos="4950"/>
        </w:tabs>
        <w:spacing w:before="0" w:beforeAutospacing="0" w:after="0" w:afterAutospacing="0" w:line="480" w:lineRule="auto"/>
        <w:ind w:hanging="720"/>
        <w:jc w:val="center"/>
        <w:rPr>
          <w:b/>
          <w:bCs/>
        </w:rPr>
      </w:pPr>
      <w:r>
        <w:rPr>
          <w:b/>
          <w:bCs/>
        </w:rPr>
        <w:t xml:space="preserve">The Impacts of </w:t>
      </w:r>
      <w:r w:rsidR="000E6300" w:rsidRPr="000E6300">
        <w:rPr>
          <w:b/>
          <w:bCs/>
        </w:rPr>
        <w:t>Agenda Setting</w:t>
      </w:r>
      <w:r>
        <w:rPr>
          <w:b/>
          <w:bCs/>
        </w:rPr>
        <w:t xml:space="preserve"> and Cultivation Theory on Perceptions</w:t>
      </w:r>
    </w:p>
    <w:p w14:paraId="0FBD3BBD" w14:textId="1C4624D4" w:rsidR="003F03BA" w:rsidRDefault="00A1520A" w:rsidP="004F72E3">
      <w:pPr>
        <w:pStyle w:val="NormalWeb"/>
        <w:tabs>
          <w:tab w:val="left" w:pos="810"/>
          <w:tab w:val="left" w:pos="2970"/>
          <w:tab w:val="left" w:pos="4950"/>
        </w:tabs>
        <w:spacing w:before="0" w:beforeAutospacing="0" w:after="0" w:afterAutospacing="0" w:line="480" w:lineRule="auto"/>
        <w:ind w:hanging="720"/>
      </w:pPr>
      <w:r>
        <w:tab/>
      </w:r>
      <w:r>
        <w:tab/>
        <w:t>Concerns about the media’s impact on public perceptions have given rise to several prominent theories. McCombs &amp; Shaw (1972) developed the Agenda Setting Theory during the 1968 presidential election, arguing that media coverage influences what audiences think about and prioritize. Given the media’s intense focus on violence and crime, these issues remain top of mind for the public despite declining crime rates (</w:t>
      </w:r>
      <w:r w:rsidR="00AD2192">
        <w:t>Gramlich &amp; Eddy</w:t>
      </w:r>
      <w:r>
        <w:t xml:space="preserve">, 2025). </w:t>
      </w:r>
    </w:p>
    <w:p w14:paraId="22414CF2" w14:textId="1E8FA34B" w:rsidR="00447BCF" w:rsidRDefault="0024032E" w:rsidP="004F72E3">
      <w:pPr>
        <w:pStyle w:val="NormalWeb"/>
        <w:tabs>
          <w:tab w:val="left" w:pos="810"/>
          <w:tab w:val="left" w:pos="2970"/>
          <w:tab w:val="left" w:pos="4950"/>
        </w:tabs>
        <w:spacing w:before="0" w:beforeAutospacing="0" w:after="0" w:afterAutospacing="0" w:line="480" w:lineRule="auto"/>
        <w:ind w:hanging="720"/>
      </w:pPr>
      <w:r>
        <w:tab/>
      </w:r>
      <w:r>
        <w:tab/>
        <w:t xml:space="preserve">Another influential theory explaining how media </w:t>
      </w:r>
      <w:r w:rsidR="00884563">
        <w:t>shape</w:t>
      </w:r>
      <w:r>
        <w:t xml:space="preserve"> perceptions is Cultivation Theory, developed by George Gerbner and his colleagues in the 1960s and 1970s. The theory’s central premise is that the more time individuals spend consuming television and media, the more likely they are to believe that what is depicted reflects reality. The effects, however, are cumulative and long-term rather than immediate (Obert-Hong, 2019). Two key concepts of the theory are mainstreaming and resonance. Mainstreaming describes how, over time, diverse audiences develop common perceptions of the world </w:t>
      </w:r>
      <w:r w:rsidR="00D67B23">
        <w:t xml:space="preserve">through consistent </w:t>
      </w:r>
      <w:r w:rsidR="00635867">
        <w:t>television messaging</w:t>
      </w:r>
      <w:r>
        <w:t xml:space="preserve">. </w:t>
      </w:r>
      <w:r>
        <w:lastRenderedPageBreak/>
        <w:t xml:space="preserve">Resonance, on the other hand, can amplify the effects of Cultivation Theory when what is portrayed on television corroborates what </w:t>
      </w:r>
      <w:r w:rsidR="00D67B23">
        <w:t xml:space="preserve">the viewer experiences in real life </w:t>
      </w:r>
      <w:r>
        <w:t xml:space="preserve">(Kumar, 2025). </w:t>
      </w:r>
    </w:p>
    <w:p w14:paraId="49BD788B" w14:textId="12AC60CE" w:rsidR="00F70B6F" w:rsidRDefault="00F70B6F" w:rsidP="00F70B6F">
      <w:pPr>
        <w:pStyle w:val="NormalWeb"/>
        <w:tabs>
          <w:tab w:val="left" w:pos="810"/>
          <w:tab w:val="left" w:pos="2970"/>
          <w:tab w:val="left" w:pos="4950"/>
        </w:tabs>
        <w:spacing w:before="0" w:beforeAutospacing="0" w:after="0" w:afterAutospacing="0" w:line="480" w:lineRule="auto"/>
        <w:ind w:hanging="720"/>
        <w:jc w:val="center"/>
        <w:rPr>
          <w:b/>
          <w:bCs/>
        </w:rPr>
      </w:pPr>
      <w:r w:rsidRPr="00942187">
        <w:rPr>
          <w:b/>
          <w:bCs/>
        </w:rPr>
        <w:t xml:space="preserve">Mean World </w:t>
      </w:r>
      <w:r w:rsidR="008C67D5">
        <w:rPr>
          <w:b/>
          <w:bCs/>
        </w:rPr>
        <w:t>Syndrome</w:t>
      </w:r>
      <w:r w:rsidR="00DE16D7">
        <w:rPr>
          <w:b/>
          <w:bCs/>
        </w:rPr>
        <w:t xml:space="preserve"> </w:t>
      </w:r>
      <w:r w:rsidR="00E84A18">
        <w:rPr>
          <w:b/>
          <w:bCs/>
        </w:rPr>
        <w:t xml:space="preserve">and </w:t>
      </w:r>
      <w:r w:rsidR="00DE16D7">
        <w:rPr>
          <w:b/>
          <w:bCs/>
        </w:rPr>
        <w:t xml:space="preserve">Perceptions </w:t>
      </w:r>
      <w:r w:rsidR="00E84A18">
        <w:rPr>
          <w:b/>
          <w:bCs/>
        </w:rPr>
        <w:t>of</w:t>
      </w:r>
      <w:r w:rsidR="00DE16D7">
        <w:rPr>
          <w:b/>
          <w:bCs/>
        </w:rPr>
        <w:t xml:space="preserve"> Crime</w:t>
      </w:r>
    </w:p>
    <w:p w14:paraId="3ED7DF3A" w14:textId="5CC03881" w:rsidR="00821FAE" w:rsidRDefault="00A26CE2" w:rsidP="00C35090">
      <w:pPr>
        <w:pStyle w:val="NormalWeb"/>
        <w:tabs>
          <w:tab w:val="left" w:pos="810"/>
          <w:tab w:val="left" w:pos="2970"/>
          <w:tab w:val="left" w:pos="4950"/>
        </w:tabs>
        <w:spacing w:before="0" w:beforeAutospacing="0" w:after="0" w:afterAutospacing="0" w:line="480" w:lineRule="auto"/>
        <w:ind w:hanging="720"/>
      </w:pPr>
      <w:r>
        <w:tab/>
      </w:r>
      <w:r>
        <w:tab/>
        <w:t xml:space="preserve">Gerbner was particularly interested in the impact of media, especially television, on the public’s perception of the prevalence of violence. He theorized that repeated, long-term exposure to violent images and stories on television created a skewed, exaggerated perception of crime and increased fear. He described this phenomenon as the Mean World Syndrome, in which audiences who consume violent content come to believe that the world is more dangerous than it </w:t>
      </w:r>
      <w:r w:rsidR="00305E82">
        <w:t>is</w:t>
      </w:r>
      <w:r>
        <w:t xml:space="preserve"> (Straughan, 2021). The syndrome’s extensive impact can be illustrated by the large gap between perceptions and reality regarding the prevalence of violent crime in the U.S. According to Gramlich (2024), “The Bureau of Justice Statistics indicates that violent and property crime rates each fell 71% between 1993 and 2022.” Despite data showing a dramatic decrease in crime rates, the public continues to believe the opposite and to prioritize crime as one of the biggest threats to modern society. Gramlich (2024) also states that “In 23 of 27 Gallup surveys conducted since 1993, at least 60% of U.S. Adults have said there is more crime nationally than there was the year before.” Now that we better understand the concept of Mean World Syndrome and how the public perceives crime despite real-world trends, we shall explore how trends in violent programming contribute to this phenomenon.</w:t>
      </w:r>
    </w:p>
    <w:p w14:paraId="1D21A832" w14:textId="06803AC1" w:rsidR="0007402E" w:rsidRDefault="0019323B" w:rsidP="0007402E">
      <w:pPr>
        <w:pStyle w:val="NormalWeb"/>
        <w:tabs>
          <w:tab w:val="left" w:pos="810"/>
          <w:tab w:val="left" w:pos="2970"/>
          <w:tab w:val="left" w:pos="4950"/>
        </w:tabs>
        <w:spacing w:before="0" w:beforeAutospacing="0" w:after="0" w:afterAutospacing="0" w:line="480" w:lineRule="auto"/>
        <w:ind w:hanging="720"/>
        <w:jc w:val="center"/>
        <w:rPr>
          <w:b/>
          <w:bCs/>
        </w:rPr>
      </w:pPr>
      <w:r w:rsidRPr="0019323B">
        <w:rPr>
          <w:b/>
          <w:bCs/>
        </w:rPr>
        <w:t>Modern Television and Media</w:t>
      </w:r>
      <w:r w:rsidR="00452C04">
        <w:rPr>
          <w:b/>
          <w:bCs/>
        </w:rPr>
        <w:t xml:space="preserve"> and The </w:t>
      </w:r>
      <w:r w:rsidR="00244E26">
        <w:rPr>
          <w:b/>
          <w:bCs/>
        </w:rPr>
        <w:t>Role of Local News</w:t>
      </w:r>
    </w:p>
    <w:p w14:paraId="770598E9" w14:textId="572AA538" w:rsidR="002566CA" w:rsidRDefault="002566CA" w:rsidP="002566CA">
      <w:pPr>
        <w:pStyle w:val="NormalWeb"/>
        <w:tabs>
          <w:tab w:val="left" w:pos="810"/>
          <w:tab w:val="left" w:pos="2970"/>
          <w:tab w:val="left" w:pos="4950"/>
        </w:tabs>
        <w:spacing w:before="0" w:beforeAutospacing="0" w:after="0" w:afterAutospacing="0" w:line="480" w:lineRule="auto"/>
        <w:ind w:hanging="720"/>
      </w:pPr>
      <w:r>
        <w:rPr>
          <w:b/>
          <w:bCs/>
        </w:rPr>
        <w:tab/>
      </w:r>
      <w:r>
        <w:tab/>
        <w:t xml:space="preserve">Despite the </w:t>
      </w:r>
      <w:r w:rsidR="007B2E90">
        <w:t>decades-long decrease in television and media violence,</w:t>
      </w:r>
      <w:r w:rsidR="00325F62">
        <w:t xml:space="preserve"> violent programming con</w:t>
      </w:r>
      <w:r w:rsidR="00201CBB">
        <w:t xml:space="preserve">tinues to proliferate. </w:t>
      </w:r>
      <w:r w:rsidR="00AD5F5B">
        <w:t xml:space="preserve">As technology has evolved, there have been increasing </w:t>
      </w:r>
      <w:r w:rsidR="00A122D8">
        <w:t xml:space="preserve">opportunities to be exposed to violent content. </w:t>
      </w:r>
      <w:r w:rsidR="00507959">
        <w:t>W</w:t>
      </w:r>
      <w:r w:rsidR="00BF4735">
        <w:t xml:space="preserve">ith the advent of cable television </w:t>
      </w:r>
      <w:r w:rsidR="006942D6">
        <w:t xml:space="preserve">and the </w:t>
      </w:r>
      <w:r w:rsidR="00A958D3">
        <w:t>24-hour</w:t>
      </w:r>
      <w:r w:rsidR="006942D6">
        <w:t xml:space="preserve"> news cycle, news networks such as CNN</w:t>
      </w:r>
      <w:r w:rsidR="0015019F">
        <w:t xml:space="preserve"> increased</w:t>
      </w:r>
      <w:r w:rsidR="00A958D3">
        <w:t xml:space="preserve"> the accessibility of </w:t>
      </w:r>
      <w:r w:rsidR="00EE348B">
        <w:t>real-life</w:t>
      </w:r>
      <w:r w:rsidR="0031099C">
        <w:t xml:space="preserve"> crime </w:t>
      </w:r>
      <w:r w:rsidR="00507959">
        <w:t>news</w:t>
      </w:r>
      <w:r w:rsidR="0031099C">
        <w:t xml:space="preserve"> </w:t>
      </w:r>
      <w:r w:rsidR="0031099C">
        <w:lastRenderedPageBreak/>
        <w:t>stories</w:t>
      </w:r>
      <w:r w:rsidR="00C83B78">
        <w:t xml:space="preserve">. </w:t>
      </w:r>
      <w:r w:rsidR="00232192">
        <w:t>This has since been exacerbated with the advent of social media, smartphones</w:t>
      </w:r>
      <w:r w:rsidR="005A666D">
        <w:t>,</w:t>
      </w:r>
      <w:r w:rsidR="00232192">
        <w:t xml:space="preserve"> and streaming services</w:t>
      </w:r>
      <w:r w:rsidR="00B54810">
        <w:t xml:space="preserve"> (Straughan, 2021)</w:t>
      </w:r>
      <w:r w:rsidR="00232192">
        <w:t>.</w:t>
      </w:r>
      <w:r w:rsidR="00EA4381">
        <w:t xml:space="preserve"> </w:t>
      </w:r>
    </w:p>
    <w:p w14:paraId="064FFC9A" w14:textId="343B37D4" w:rsidR="00326911" w:rsidRPr="00692000" w:rsidRDefault="006E35F2" w:rsidP="002566CA">
      <w:pPr>
        <w:pStyle w:val="NormalWeb"/>
        <w:tabs>
          <w:tab w:val="left" w:pos="810"/>
          <w:tab w:val="left" w:pos="2970"/>
          <w:tab w:val="left" w:pos="4950"/>
        </w:tabs>
        <w:spacing w:before="0" w:beforeAutospacing="0" w:after="0" w:afterAutospacing="0" w:line="480" w:lineRule="auto"/>
        <w:ind w:hanging="720"/>
        <w:rPr>
          <w:b/>
          <w:bCs/>
        </w:rPr>
      </w:pPr>
      <w:r>
        <w:tab/>
      </w:r>
      <w:r>
        <w:tab/>
        <w:t xml:space="preserve">Streaming services have also affected the level of violence due to their unregulated nature. A current example of this type of ultra-violent programming is the program “Squid Games,” which, despite being fictional, realistically portrays individuals battling for survival to entertain the rich (Daly, 2025). Having explored the increasing availability of violent programming, let us now turn </w:t>
      </w:r>
      <w:r w:rsidR="00D0768A">
        <w:t xml:space="preserve">our focus </w:t>
      </w:r>
      <w:r>
        <w:t xml:space="preserve">to the impact of local news on perceptions of crime. </w:t>
      </w:r>
    </w:p>
    <w:p w14:paraId="1899A6D7" w14:textId="1F27341D" w:rsidR="00692000" w:rsidRPr="005047BE" w:rsidRDefault="005F1F58" w:rsidP="00692000">
      <w:pPr>
        <w:pStyle w:val="NormalWeb"/>
        <w:tabs>
          <w:tab w:val="left" w:pos="810"/>
          <w:tab w:val="left" w:pos="2970"/>
          <w:tab w:val="left" w:pos="4950"/>
        </w:tabs>
        <w:spacing w:before="0" w:beforeAutospacing="0" w:after="0" w:afterAutospacing="0" w:line="480" w:lineRule="auto"/>
        <w:ind w:hanging="720"/>
      </w:pPr>
      <w:r>
        <w:rPr>
          <w:b/>
          <w:bCs/>
        </w:rPr>
        <w:tab/>
      </w:r>
      <w:r>
        <w:rPr>
          <w:b/>
          <w:bCs/>
        </w:rPr>
        <w:tab/>
      </w:r>
      <w:r w:rsidRPr="005047BE">
        <w:t xml:space="preserve">Research shows that local news plays a significant role in fostering the Mean World Syndrome. This is, in part, because local news has become the </w:t>
      </w:r>
      <w:r w:rsidR="00C06499">
        <w:t xml:space="preserve">primary source </w:t>
      </w:r>
      <w:r w:rsidRPr="005047BE">
        <w:t>for American audiences. Additionally, local news content is a contributing factor. According to Romer</w:t>
      </w:r>
      <w:r w:rsidR="009C5214">
        <w:t xml:space="preserve"> et al. (2003), local news media “rely</w:t>
      </w:r>
      <w:r w:rsidRPr="005047BE">
        <w:t xml:space="preserve"> heavily on sensational coverage of crime and other mayhem with a particular emphasis on homicide and violence.” This type of coverage inspires anxiety and fear, as is currently being seen in the recent news coverage of the violent and deadly clashes with ICE (Nelson, 2026). </w:t>
      </w:r>
    </w:p>
    <w:p w14:paraId="4AD23B94" w14:textId="77777777" w:rsidR="00C60275" w:rsidRDefault="00C60275" w:rsidP="00C60275">
      <w:pPr>
        <w:pStyle w:val="NormalWeb"/>
        <w:tabs>
          <w:tab w:val="left" w:pos="540"/>
        </w:tabs>
        <w:spacing w:before="0" w:beforeAutospacing="0" w:after="0" w:afterAutospacing="0" w:line="480" w:lineRule="auto"/>
        <w:ind w:left="810" w:hanging="720"/>
        <w:jc w:val="center"/>
        <w:rPr>
          <w:b/>
          <w:bCs/>
        </w:rPr>
      </w:pPr>
      <w:r>
        <w:rPr>
          <w:b/>
          <w:bCs/>
        </w:rPr>
        <w:t>The Long-Term Effects of Television Violence on Perceptions of Reality</w:t>
      </w:r>
    </w:p>
    <w:p w14:paraId="55141271" w14:textId="09A48DAC" w:rsidR="0051309C" w:rsidRPr="00692000" w:rsidRDefault="001630E1" w:rsidP="00C60275">
      <w:pPr>
        <w:pStyle w:val="NormalWeb"/>
        <w:tabs>
          <w:tab w:val="left" w:pos="810"/>
          <w:tab w:val="left" w:pos="2970"/>
          <w:tab w:val="left" w:pos="4950"/>
        </w:tabs>
        <w:spacing w:before="0" w:beforeAutospacing="0" w:after="0" w:afterAutospacing="0" w:line="480" w:lineRule="auto"/>
        <w:ind w:hanging="720"/>
      </w:pPr>
      <w:r>
        <w:tab/>
      </w:r>
      <w:r>
        <w:tab/>
        <w:t>Long-term exposure to media violence affects the public’s perception of reality by heightening fear through an exaggerated sense of the prevalence of violence. Despite a decades-long decline in violent crime, the public’s perception of the pervasiveness of crime continues to rise due to the proliferation of media such as social media, cable news, unregulated streaming services, and local news, all of which serve up an increasingly violent diet of programming to modern viewers (Straughan, 2021). As a result, Cultivation Theory and Mean World Syndrome may be more relevant today than when they were created in the 1970s.</w:t>
      </w:r>
    </w:p>
    <w:p w14:paraId="0B987459" w14:textId="77777777" w:rsidR="001630E1" w:rsidRDefault="001630E1" w:rsidP="008913C5">
      <w:pPr>
        <w:pStyle w:val="NormalWeb"/>
        <w:spacing w:before="0" w:beforeAutospacing="0" w:after="0" w:afterAutospacing="0" w:line="480" w:lineRule="auto"/>
        <w:ind w:left="720" w:hanging="720"/>
        <w:jc w:val="center"/>
        <w:rPr>
          <w:b/>
          <w:bCs/>
        </w:rPr>
      </w:pPr>
    </w:p>
    <w:p w14:paraId="7AB402F9" w14:textId="0391CDFF" w:rsidR="008913C5" w:rsidRPr="008913C5" w:rsidRDefault="008913C5" w:rsidP="008913C5">
      <w:pPr>
        <w:pStyle w:val="NormalWeb"/>
        <w:spacing w:before="0" w:beforeAutospacing="0" w:after="0" w:afterAutospacing="0" w:line="480" w:lineRule="auto"/>
        <w:ind w:left="720" w:hanging="720"/>
        <w:jc w:val="center"/>
        <w:rPr>
          <w:b/>
          <w:bCs/>
        </w:rPr>
      </w:pPr>
      <w:r w:rsidRPr="008913C5">
        <w:rPr>
          <w:b/>
          <w:bCs/>
        </w:rPr>
        <w:lastRenderedPageBreak/>
        <w:t>References</w:t>
      </w:r>
    </w:p>
    <w:p w14:paraId="69DF05EB" w14:textId="4E2132C1" w:rsidR="00B63151" w:rsidRDefault="00B63151" w:rsidP="00B63151">
      <w:pPr>
        <w:pStyle w:val="NormalWeb"/>
        <w:spacing w:before="0" w:beforeAutospacing="0" w:after="0" w:afterAutospacing="0" w:line="480" w:lineRule="auto"/>
        <w:ind w:left="720" w:hanging="720"/>
        <w:rPr>
          <w:rStyle w:val="url"/>
          <w:rFonts w:eastAsiaTheme="majorEastAsia"/>
        </w:rPr>
      </w:pPr>
      <w:r>
        <w:t xml:space="preserve">Daly, A. (2025, March 13). Has streaming led to an increase </w:t>
      </w:r>
      <w:proofErr w:type="gramStart"/>
      <w:r>
        <w:t>of</w:t>
      </w:r>
      <w:proofErr w:type="gramEnd"/>
      <w:r>
        <w:t xml:space="preserve"> violence on TV screens? </w:t>
      </w:r>
      <w:r>
        <w:rPr>
          <w:i/>
          <w:iCs/>
        </w:rPr>
        <w:t>Newstalk</w:t>
      </w:r>
      <w:r>
        <w:t xml:space="preserve">. </w:t>
      </w:r>
      <w:hyperlink r:id="rId8" w:history="1">
        <w:r w:rsidRPr="001860D1">
          <w:rPr>
            <w:rStyle w:val="Hyperlink"/>
            <w:rFonts w:eastAsiaTheme="majorEastAsia"/>
          </w:rPr>
          <w:t>https://www.newstalk.com/news/has-streaming-led-to-an-increase-of-violence-on-tv-screens-2144917</w:t>
        </w:r>
      </w:hyperlink>
    </w:p>
    <w:p w14:paraId="7BD3E3CB" w14:textId="14EA793F" w:rsidR="004D03A1" w:rsidRDefault="004D03A1" w:rsidP="004D03A1">
      <w:pPr>
        <w:pStyle w:val="NormalWeb"/>
        <w:spacing w:before="0" w:beforeAutospacing="0" w:after="0" w:afterAutospacing="0" w:line="480" w:lineRule="auto"/>
        <w:ind w:left="720" w:hanging="720"/>
        <w:rPr>
          <w:rStyle w:val="url"/>
          <w:rFonts w:eastAsiaTheme="majorEastAsia"/>
        </w:rPr>
      </w:pPr>
      <w:r>
        <w:t xml:space="preserve">Gramlich, J. (2024, May 13). What the data says about crime in the U.S. </w:t>
      </w:r>
      <w:r>
        <w:rPr>
          <w:i/>
          <w:iCs/>
        </w:rPr>
        <w:t>Pew Research Center</w:t>
      </w:r>
      <w:r>
        <w:t xml:space="preserve">. </w:t>
      </w:r>
      <w:hyperlink r:id="rId9" w:history="1">
        <w:r w:rsidR="00F74598" w:rsidRPr="001860D1">
          <w:rPr>
            <w:rStyle w:val="Hyperlink"/>
            <w:rFonts w:eastAsiaTheme="majorEastAsia"/>
          </w:rPr>
          <w:t>https://www.pewresearch.org/short-reads/2024/04/24/what-the-data-says-about-crime-in-the-us/</w:t>
        </w:r>
      </w:hyperlink>
    </w:p>
    <w:p w14:paraId="44236339" w14:textId="152C3271" w:rsidR="00E40C1B" w:rsidRDefault="00E40C1B" w:rsidP="00E40C1B">
      <w:pPr>
        <w:pStyle w:val="NormalWeb"/>
        <w:spacing w:before="0" w:beforeAutospacing="0" w:after="0" w:afterAutospacing="0" w:line="480" w:lineRule="auto"/>
        <w:ind w:left="720" w:hanging="720"/>
        <w:rPr>
          <w:rStyle w:val="url"/>
          <w:rFonts w:eastAsiaTheme="majorEastAsia"/>
        </w:rPr>
      </w:pPr>
      <w:r>
        <w:t>Gramlich,</w:t>
      </w:r>
      <w:r w:rsidR="009F10F6">
        <w:t xml:space="preserve"> J</w:t>
      </w:r>
      <w:r>
        <w:t>.</w:t>
      </w:r>
      <w:r w:rsidR="009F10F6">
        <w:t>&amp; Eddy, K.</w:t>
      </w:r>
      <w:r>
        <w:t xml:space="preserve"> (2025, May 7). The link between local news coverage and Americans’ perceptions of crime. </w:t>
      </w:r>
      <w:r>
        <w:rPr>
          <w:i/>
          <w:iCs/>
        </w:rPr>
        <w:t>Pew Research Center</w:t>
      </w:r>
      <w:r>
        <w:t xml:space="preserve">. </w:t>
      </w:r>
      <w:hyperlink r:id="rId10" w:history="1">
        <w:r w:rsidRPr="001860D1">
          <w:rPr>
            <w:rStyle w:val="Hyperlink"/>
            <w:rFonts w:eastAsiaTheme="majorEastAsia"/>
          </w:rPr>
          <w:t>https://www.pewresearch.org/short-reads/2024/08/29/the-link-between-local-news-coverage-and-americans-perceptions-of-crime/</w:t>
        </w:r>
      </w:hyperlink>
    </w:p>
    <w:p w14:paraId="406F534F" w14:textId="59228C44" w:rsidR="00710621" w:rsidRDefault="00710621" w:rsidP="00710621">
      <w:pPr>
        <w:pStyle w:val="NormalWeb"/>
        <w:spacing w:before="0" w:beforeAutospacing="0" w:after="0" w:afterAutospacing="0" w:line="480" w:lineRule="auto"/>
        <w:ind w:left="720" w:hanging="720"/>
        <w:rPr>
          <w:rStyle w:val="url"/>
          <w:rFonts w:eastAsiaTheme="majorEastAsia"/>
        </w:rPr>
      </w:pPr>
      <w:r>
        <w:t>Kumar, P. (2025, December 13). Cultivation Theory: How TV Shapes Perceptions of Reality</w:t>
      </w:r>
      <w:r w:rsidR="006511C1">
        <w:t>.</w:t>
      </w:r>
      <w:r>
        <w:t xml:space="preserve">  </w:t>
      </w:r>
      <w:r>
        <w:rPr>
          <w:i/>
          <w:iCs/>
        </w:rPr>
        <w:t>Public Administration Institute</w:t>
      </w:r>
      <w:r>
        <w:t xml:space="preserve">. </w:t>
      </w:r>
      <w:hyperlink r:id="rId11" w:history="1">
        <w:r w:rsidRPr="001860D1">
          <w:rPr>
            <w:rStyle w:val="Hyperlink"/>
            <w:rFonts w:eastAsiaTheme="majorEastAsia"/>
          </w:rPr>
          <w:t>https://pubadmin.institute/psychology-and-media/cultivation-theory-tv-shapes-reality#google_vignette</w:t>
        </w:r>
      </w:hyperlink>
    </w:p>
    <w:p w14:paraId="762097DE" w14:textId="285A415F" w:rsidR="00EC0BF7" w:rsidRDefault="00EC0BF7" w:rsidP="00EC0BF7">
      <w:pPr>
        <w:pStyle w:val="NormalWeb"/>
        <w:spacing w:before="0" w:beforeAutospacing="0" w:after="0" w:afterAutospacing="0" w:line="480" w:lineRule="auto"/>
        <w:ind w:left="720" w:hanging="720"/>
        <w:rPr>
          <w:rStyle w:val="url"/>
          <w:rFonts w:eastAsiaTheme="majorEastAsia"/>
        </w:rPr>
      </w:pPr>
      <w:r>
        <w:t xml:space="preserve">McCombs, M. E., &amp; Shaw, D. L. (1972). The </w:t>
      </w:r>
      <w:proofErr w:type="gramStart"/>
      <w:r>
        <w:t>Agenda</w:t>
      </w:r>
      <w:proofErr w:type="gramEnd"/>
      <w:r>
        <w:t xml:space="preserve">-Setting function of mass media. </w:t>
      </w:r>
      <w:r>
        <w:rPr>
          <w:i/>
          <w:iCs/>
        </w:rPr>
        <w:t>Public Opinion Quarterly</w:t>
      </w:r>
      <w:r>
        <w:t xml:space="preserve">, </w:t>
      </w:r>
      <w:r>
        <w:rPr>
          <w:i/>
          <w:iCs/>
        </w:rPr>
        <w:t>36</w:t>
      </w:r>
      <w:r>
        <w:t xml:space="preserve">(2), 176. </w:t>
      </w:r>
      <w:hyperlink r:id="rId12" w:history="1">
        <w:r w:rsidRPr="001860D1">
          <w:rPr>
            <w:rStyle w:val="Hyperlink"/>
            <w:rFonts w:eastAsiaTheme="majorEastAsia"/>
          </w:rPr>
          <w:t>https://doi.org/10.1086/267990</w:t>
        </w:r>
      </w:hyperlink>
    </w:p>
    <w:p w14:paraId="625D0DE7" w14:textId="1569B79B" w:rsidR="000038C5" w:rsidRDefault="000038C5" w:rsidP="000038C5">
      <w:pPr>
        <w:pStyle w:val="NormalWeb"/>
        <w:spacing w:before="0" w:beforeAutospacing="0" w:after="0" w:afterAutospacing="0" w:line="480" w:lineRule="auto"/>
        <w:ind w:left="720" w:hanging="720"/>
        <w:rPr>
          <w:rStyle w:val="url"/>
          <w:rFonts w:eastAsiaTheme="majorEastAsia"/>
        </w:rPr>
      </w:pPr>
      <w:r>
        <w:t xml:space="preserve">Nelson, J. (2026, January 15). Farm employees “afraid to go to work” as ICE stretches into Greater Minnesota. </w:t>
      </w:r>
      <w:r>
        <w:rPr>
          <w:i/>
          <w:iCs/>
        </w:rPr>
        <w:t>Bring Me the News</w:t>
      </w:r>
      <w:r>
        <w:t xml:space="preserve">. </w:t>
      </w:r>
      <w:hyperlink r:id="rId13" w:history="1">
        <w:r w:rsidRPr="001860D1">
          <w:rPr>
            <w:rStyle w:val="Hyperlink"/>
            <w:rFonts w:eastAsiaTheme="majorEastAsia"/>
          </w:rPr>
          <w:t>https://bringmethenews.com/minnesota-news/farm-employees-afraid-to-go-to-work-as-ice-stretches-into-greater-minnesota</w:t>
        </w:r>
      </w:hyperlink>
    </w:p>
    <w:p w14:paraId="452B2FDF" w14:textId="411C87D0" w:rsidR="0070140D" w:rsidRDefault="0070140D" w:rsidP="0070140D">
      <w:pPr>
        <w:pStyle w:val="NormalWeb"/>
        <w:spacing w:before="0" w:beforeAutospacing="0" w:after="0" w:afterAutospacing="0" w:line="480" w:lineRule="auto"/>
        <w:ind w:left="720" w:hanging="720"/>
        <w:rPr>
          <w:rStyle w:val="url"/>
          <w:rFonts w:eastAsiaTheme="majorEastAsia"/>
        </w:rPr>
      </w:pPr>
      <w:r>
        <w:t xml:space="preserve">Obert-Hong, C. (2019, May 1). </w:t>
      </w:r>
      <w:r w:rsidRPr="00B37996">
        <w:t xml:space="preserve">Cultivation Theory and Violence in Media: Correlations and </w:t>
      </w:r>
      <w:r w:rsidR="00C96B69" w:rsidRPr="00B37996">
        <w:t>Observations</w:t>
      </w:r>
      <w:r w:rsidRPr="00B37996">
        <w:t>.</w:t>
      </w:r>
      <w:r w:rsidR="00761DC2">
        <w:t xml:space="preserve"> </w:t>
      </w:r>
      <w:r w:rsidR="00761DC2" w:rsidRPr="00683FF5">
        <w:rPr>
          <w:i/>
          <w:iCs/>
        </w:rPr>
        <w:t xml:space="preserve">Texas </w:t>
      </w:r>
      <w:proofErr w:type="spellStart"/>
      <w:r w:rsidR="00761DC2" w:rsidRPr="00683FF5">
        <w:rPr>
          <w:i/>
          <w:iCs/>
        </w:rPr>
        <w:t>Scholar</w:t>
      </w:r>
      <w:r w:rsidR="008D7E0A" w:rsidRPr="00683FF5">
        <w:rPr>
          <w:i/>
          <w:iCs/>
        </w:rPr>
        <w:t>W</w:t>
      </w:r>
      <w:r w:rsidR="00761DC2" w:rsidRPr="00683FF5">
        <w:rPr>
          <w:i/>
          <w:iCs/>
        </w:rPr>
        <w:t>orks</w:t>
      </w:r>
      <w:proofErr w:type="spellEnd"/>
      <w:r w:rsidR="008D7E0A" w:rsidRPr="00683FF5">
        <w:rPr>
          <w:i/>
          <w:iCs/>
        </w:rPr>
        <w:t>.</w:t>
      </w:r>
      <w:r>
        <w:t xml:space="preserve"> </w:t>
      </w:r>
      <w:hyperlink r:id="rId14" w:history="1">
        <w:r w:rsidRPr="001860D1">
          <w:rPr>
            <w:rStyle w:val="Hyperlink"/>
            <w:rFonts w:eastAsiaTheme="majorEastAsia"/>
          </w:rPr>
          <w:t>https://repositories.lib.utexas.edu/items/9918f1fb-5ba8-483b-8504-acefa257966d</w:t>
        </w:r>
      </w:hyperlink>
    </w:p>
    <w:p w14:paraId="28CCFF93" w14:textId="01003C8D" w:rsidR="00825634" w:rsidRDefault="00825634" w:rsidP="00825634">
      <w:pPr>
        <w:pStyle w:val="NormalWeb"/>
        <w:spacing w:before="0" w:beforeAutospacing="0" w:after="0" w:afterAutospacing="0" w:line="480" w:lineRule="auto"/>
        <w:ind w:left="720" w:hanging="720"/>
        <w:rPr>
          <w:rStyle w:val="url"/>
          <w:rFonts w:eastAsiaTheme="majorEastAsia"/>
        </w:rPr>
      </w:pPr>
      <w:r>
        <w:lastRenderedPageBreak/>
        <w:t xml:space="preserve">Romer, D., Jamieson, K. H., &amp; Aday, S. (2003). Television news and the cultivation of fear of crime. </w:t>
      </w:r>
      <w:r>
        <w:rPr>
          <w:i/>
          <w:iCs/>
        </w:rPr>
        <w:t>Journal of Communication</w:t>
      </w:r>
      <w:r>
        <w:t xml:space="preserve">, </w:t>
      </w:r>
      <w:r>
        <w:rPr>
          <w:i/>
          <w:iCs/>
        </w:rPr>
        <w:t>53</w:t>
      </w:r>
      <w:r>
        <w:t xml:space="preserve">(1), 88–104. </w:t>
      </w:r>
      <w:hyperlink r:id="rId15" w:history="1">
        <w:r w:rsidRPr="001860D1">
          <w:rPr>
            <w:rStyle w:val="Hyperlink"/>
            <w:rFonts w:eastAsiaTheme="majorEastAsia"/>
          </w:rPr>
          <w:t>https://doi.org/10.1111/j.1460-2466.2003.tb03007.x</w:t>
        </w:r>
      </w:hyperlink>
    </w:p>
    <w:p w14:paraId="22F89547" w14:textId="6BD9BFB3" w:rsidR="00916872" w:rsidRDefault="00916872" w:rsidP="00916872">
      <w:pPr>
        <w:pStyle w:val="NormalWeb"/>
        <w:spacing w:before="0" w:beforeAutospacing="0" w:after="0" w:afterAutospacing="0" w:line="480" w:lineRule="auto"/>
        <w:ind w:left="720" w:hanging="720"/>
        <w:rPr>
          <w:rStyle w:val="url"/>
          <w:rFonts w:eastAsiaTheme="majorEastAsia"/>
        </w:rPr>
      </w:pPr>
      <w:r>
        <w:t xml:space="preserve">Straughan, D. (2021, July 5). </w:t>
      </w:r>
      <w:r>
        <w:rPr>
          <w:i/>
          <w:iCs/>
        </w:rPr>
        <w:t>Mean World Syndrome: Public Perception of Crime Doesn’t Match Reality</w:t>
      </w:r>
      <w:r>
        <w:t xml:space="preserve">. Interrogating Justice. </w:t>
      </w:r>
      <w:hyperlink r:id="rId16" w:history="1">
        <w:r w:rsidRPr="001860D1">
          <w:rPr>
            <w:rStyle w:val="Hyperlink"/>
            <w:rFonts w:eastAsiaTheme="majorEastAsia"/>
          </w:rPr>
          <w:t>https://interrogatingjustice.org/decriminalizing-mental-illness/mean-world-syndrome/</w:t>
        </w:r>
      </w:hyperlink>
    </w:p>
    <w:p w14:paraId="3E40D422" w14:textId="77777777" w:rsidR="00916872" w:rsidRDefault="00916872" w:rsidP="00916872">
      <w:pPr>
        <w:pStyle w:val="NormalWeb"/>
        <w:spacing w:before="0" w:beforeAutospacing="0" w:after="0" w:afterAutospacing="0" w:line="480" w:lineRule="auto"/>
        <w:ind w:left="720" w:hanging="720"/>
      </w:pPr>
    </w:p>
    <w:p w14:paraId="1E9636D8" w14:textId="77777777" w:rsidR="00916872" w:rsidRDefault="00916872" w:rsidP="00825634">
      <w:pPr>
        <w:pStyle w:val="NormalWeb"/>
        <w:spacing w:before="0" w:beforeAutospacing="0" w:after="0" w:afterAutospacing="0" w:line="480" w:lineRule="auto"/>
        <w:ind w:left="720" w:hanging="720"/>
        <w:rPr>
          <w:rStyle w:val="url"/>
          <w:rFonts w:eastAsiaTheme="majorEastAsia"/>
        </w:rPr>
      </w:pPr>
    </w:p>
    <w:p w14:paraId="0665B99F" w14:textId="77777777" w:rsidR="00710621" w:rsidRDefault="00710621" w:rsidP="00710621">
      <w:pPr>
        <w:pStyle w:val="NormalWeb"/>
        <w:spacing w:before="0" w:beforeAutospacing="0" w:after="0" w:afterAutospacing="0" w:line="480" w:lineRule="auto"/>
        <w:ind w:left="720" w:hanging="720"/>
      </w:pPr>
    </w:p>
    <w:p w14:paraId="12F47C37" w14:textId="77777777" w:rsidR="00710621" w:rsidRDefault="00710621" w:rsidP="00710621">
      <w:pPr>
        <w:pStyle w:val="NormalWeb"/>
        <w:spacing w:before="0" w:beforeAutospacing="0" w:after="0" w:afterAutospacing="0" w:line="480" w:lineRule="auto"/>
        <w:ind w:left="720" w:hanging="720"/>
      </w:pPr>
    </w:p>
    <w:p w14:paraId="2B536E28" w14:textId="77777777" w:rsidR="00710621" w:rsidRDefault="00710621" w:rsidP="00710621">
      <w:pPr>
        <w:pStyle w:val="NormalWeb"/>
        <w:spacing w:before="0" w:beforeAutospacing="0" w:after="0" w:afterAutospacing="0" w:line="480" w:lineRule="auto"/>
        <w:ind w:left="720" w:hanging="720"/>
      </w:pPr>
    </w:p>
    <w:p w14:paraId="64DE8DAA" w14:textId="77777777" w:rsidR="00710621" w:rsidRDefault="00710621"/>
    <w:sectPr w:rsidR="007106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621"/>
    <w:rsid w:val="000000F4"/>
    <w:rsid w:val="00003531"/>
    <w:rsid w:val="000038C5"/>
    <w:rsid w:val="000158B8"/>
    <w:rsid w:val="00026A79"/>
    <w:rsid w:val="00032F0D"/>
    <w:rsid w:val="00037267"/>
    <w:rsid w:val="00050416"/>
    <w:rsid w:val="000610E0"/>
    <w:rsid w:val="0006591D"/>
    <w:rsid w:val="0007402E"/>
    <w:rsid w:val="00076CA3"/>
    <w:rsid w:val="00084121"/>
    <w:rsid w:val="00084510"/>
    <w:rsid w:val="000A189A"/>
    <w:rsid w:val="000A3604"/>
    <w:rsid w:val="000A581D"/>
    <w:rsid w:val="000B2E6B"/>
    <w:rsid w:val="000D0959"/>
    <w:rsid w:val="000D2246"/>
    <w:rsid w:val="000E6300"/>
    <w:rsid w:val="000E72BB"/>
    <w:rsid w:val="000F52A0"/>
    <w:rsid w:val="00100684"/>
    <w:rsid w:val="00101457"/>
    <w:rsid w:val="00105BF2"/>
    <w:rsid w:val="00124EAC"/>
    <w:rsid w:val="00132AB6"/>
    <w:rsid w:val="0013705A"/>
    <w:rsid w:val="0015019F"/>
    <w:rsid w:val="001561FE"/>
    <w:rsid w:val="00160769"/>
    <w:rsid w:val="001630E1"/>
    <w:rsid w:val="00163234"/>
    <w:rsid w:val="001818B5"/>
    <w:rsid w:val="00192122"/>
    <w:rsid w:val="0019323B"/>
    <w:rsid w:val="001B687C"/>
    <w:rsid w:val="001C53DA"/>
    <w:rsid w:val="001C7B72"/>
    <w:rsid w:val="001F23B2"/>
    <w:rsid w:val="00201CBB"/>
    <w:rsid w:val="00214825"/>
    <w:rsid w:val="00215BAF"/>
    <w:rsid w:val="002235A5"/>
    <w:rsid w:val="00223853"/>
    <w:rsid w:val="00226F13"/>
    <w:rsid w:val="00232192"/>
    <w:rsid w:val="002400C0"/>
    <w:rsid w:val="0024032E"/>
    <w:rsid w:val="00244E26"/>
    <w:rsid w:val="0025017A"/>
    <w:rsid w:val="002566CA"/>
    <w:rsid w:val="00260BC8"/>
    <w:rsid w:val="00263DD0"/>
    <w:rsid w:val="00264227"/>
    <w:rsid w:val="00272571"/>
    <w:rsid w:val="00275D59"/>
    <w:rsid w:val="00275DBF"/>
    <w:rsid w:val="002B04C0"/>
    <w:rsid w:val="002B3E50"/>
    <w:rsid w:val="002B743F"/>
    <w:rsid w:val="002C7214"/>
    <w:rsid w:val="002E22DA"/>
    <w:rsid w:val="002E3DCE"/>
    <w:rsid w:val="0030201E"/>
    <w:rsid w:val="00305E82"/>
    <w:rsid w:val="0031099C"/>
    <w:rsid w:val="0031407C"/>
    <w:rsid w:val="00315131"/>
    <w:rsid w:val="00324E55"/>
    <w:rsid w:val="00325F62"/>
    <w:rsid w:val="00326911"/>
    <w:rsid w:val="003418DE"/>
    <w:rsid w:val="00350B94"/>
    <w:rsid w:val="00354B6C"/>
    <w:rsid w:val="00355CDB"/>
    <w:rsid w:val="00362ABB"/>
    <w:rsid w:val="00364B90"/>
    <w:rsid w:val="00372770"/>
    <w:rsid w:val="003768C1"/>
    <w:rsid w:val="00393374"/>
    <w:rsid w:val="00395848"/>
    <w:rsid w:val="003B7072"/>
    <w:rsid w:val="003C1180"/>
    <w:rsid w:val="003C517E"/>
    <w:rsid w:val="003C5B61"/>
    <w:rsid w:val="003C6040"/>
    <w:rsid w:val="003D3B10"/>
    <w:rsid w:val="003D7AB2"/>
    <w:rsid w:val="003F03BA"/>
    <w:rsid w:val="0040575A"/>
    <w:rsid w:val="00407206"/>
    <w:rsid w:val="0042109D"/>
    <w:rsid w:val="004231FF"/>
    <w:rsid w:val="004240E5"/>
    <w:rsid w:val="00425C62"/>
    <w:rsid w:val="0043557A"/>
    <w:rsid w:val="004414F6"/>
    <w:rsid w:val="004466D5"/>
    <w:rsid w:val="00447BCF"/>
    <w:rsid w:val="00452AA5"/>
    <w:rsid w:val="00452C04"/>
    <w:rsid w:val="00454BD8"/>
    <w:rsid w:val="00455868"/>
    <w:rsid w:val="0046344C"/>
    <w:rsid w:val="00497001"/>
    <w:rsid w:val="00497F46"/>
    <w:rsid w:val="004A2078"/>
    <w:rsid w:val="004A21C1"/>
    <w:rsid w:val="004D03A1"/>
    <w:rsid w:val="004D71F9"/>
    <w:rsid w:val="004E119C"/>
    <w:rsid w:val="004E43CE"/>
    <w:rsid w:val="004E61AC"/>
    <w:rsid w:val="004F280B"/>
    <w:rsid w:val="004F72E3"/>
    <w:rsid w:val="005037FD"/>
    <w:rsid w:val="005047BE"/>
    <w:rsid w:val="00507959"/>
    <w:rsid w:val="0051309C"/>
    <w:rsid w:val="00514CD5"/>
    <w:rsid w:val="005271A6"/>
    <w:rsid w:val="005318BC"/>
    <w:rsid w:val="005348AB"/>
    <w:rsid w:val="00544816"/>
    <w:rsid w:val="00560B4B"/>
    <w:rsid w:val="005624AC"/>
    <w:rsid w:val="00570260"/>
    <w:rsid w:val="00582061"/>
    <w:rsid w:val="005853AF"/>
    <w:rsid w:val="005A666D"/>
    <w:rsid w:val="005B39FC"/>
    <w:rsid w:val="005C4D4D"/>
    <w:rsid w:val="005D5161"/>
    <w:rsid w:val="005E4A08"/>
    <w:rsid w:val="005F1F58"/>
    <w:rsid w:val="005F37FD"/>
    <w:rsid w:val="00607A11"/>
    <w:rsid w:val="00622C99"/>
    <w:rsid w:val="00635867"/>
    <w:rsid w:val="0064191D"/>
    <w:rsid w:val="00646BB4"/>
    <w:rsid w:val="00650539"/>
    <w:rsid w:val="006511C1"/>
    <w:rsid w:val="006565E8"/>
    <w:rsid w:val="00683FF5"/>
    <w:rsid w:val="00692000"/>
    <w:rsid w:val="006931B3"/>
    <w:rsid w:val="006942D6"/>
    <w:rsid w:val="006B0289"/>
    <w:rsid w:val="006E35F2"/>
    <w:rsid w:val="006F2AF4"/>
    <w:rsid w:val="0070140D"/>
    <w:rsid w:val="00710621"/>
    <w:rsid w:val="00711F45"/>
    <w:rsid w:val="00714A51"/>
    <w:rsid w:val="00716579"/>
    <w:rsid w:val="00735BCA"/>
    <w:rsid w:val="00740AB7"/>
    <w:rsid w:val="00742FB3"/>
    <w:rsid w:val="007430D2"/>
    <w:rsid w:val="007434B8"/>
    <w:rsid w:val="00756E26"/>
    <w:rsid w:val="00761DC2"/>
    <w:rsid w:val="007621C6"/>
    <w:rsid w:val="0076288B"/>
    <w:rsid w:val="0076393B"/>
    <w:rsid w:val="00774BEC"/>
    <w:rsid w:val="00776491"/>
    <w:rsid w:val="00791BA4"/>
    <w:rsid w:val="00791C22"/>
    <w:rsid w:val="00795B76"/>
    <w:rsid w:val="007A2F8C"/>
    <w:rsid w:val="007A6E9A"/>
    <w:rsid w:val="007B152A"/>
    <w:rsid w:val="007B2E90"/>
    <w:rsid w:val="007B5643"/>
    <w:rsid w:val="007E46A3"/>
    <w:rsid w:val="007F06A8"/>
    <w:rsid w:val="007F7681"/>
    <w:rsid w:val="007F7BB6"/>
    <w:rsid w:val="0080427F"/>
    <w:rsid w:val="008111C0"/>
    <w:rsid w:val="00816253"/>
    <w:rsid w:val="00821FAE"/>
    <w:rsid w:val="008225D9"/>
    <w:rsid w:val="00823344"/>
    <w:rsid w:val="00823C93"/>
    <w:rsid w:val="00825634"/>
    <w:rsid w:val="00850F1E"/>
    <w:rsid w:val="008558D3"/>
    <w:rsid w:val="00856FCC"/>
    <w:rsid w:val="00862DDC"/>
    <w:rsid w:val="00871C75"/>
    <w:rsid w:val="00884563"/>
    <w:rsid w:val="008913C5"/>
    <w:rsid w:val="008A2A3B"/>
    <w:rsid w:val="008A3350"/>
    <w:rsid w:val="008C164B"/>
    <w:rsid w:val="008C3F15"/>
    <w:rsid w:val="008C67D5"/>
    <w:rsid w:val="008D2F2E"/>
    <w:rsid w:val="008D2F56"/>
    <w:rsid w:val="008D7E0A"/>
    <w:rsid w:val="008E6387"/>
    <w:rsid w:val="008E690C"/>
    <w:rsid w:val="008F4543"/>
    <w:rsid w:val="009012C4"/>
    <w:rsid w:val="009109BA"/>
    <w:rsid w:val="00916872"/>
    <w:rsid w:val="0094028B"/>
    <w:rsid w:val="00942187"/>
    <w:rsid w:val="00943000"/>
    <w:rsid w:val="0094789C"/>
    <w:rsid w:val="00951777"/>
    <w:rsid w:val="00951F42"/>
    <w:rsid w:val="00954234"/>
    <w:rsid w:val="009614DC"/>
    <w:rsid w:val="00962642"/>
    <w:rsid w:val="00965E6A"/>
    <w:rsid w:val="009803D2"/>
    <w:rsid w:val="009868C7"/>
    <w:rsid w:val="00994009"/>
    <w:rsid w:val="0099620E"/>
    <w:rsid w:val="009B02D1"/>
    <w:rsid w:val="009B1C25"/>
    <w:rsid w:val="009B3E62"/>
    <w:rsid w:val="009C4973"/>
    <w:rsid w:val="009C5214"/>
    <w:rsid w:val="009D0453"/>
    <w:rsid w:val="009D4388"/>
    <w:rsid w:val="009D69AB"/>
    <w:rsid w:val="009F10F6"/>
    <w:rsid w:val="009F75D9"/>
    <w:rsid w:val="00A122D8"/>
    <w:rsid w:val="00A128CA"/>
    <w:rsid w:val="00A1520A"/>
    <w:rsid w:val="00A26CE2"/>
    <w:rsid w:val="00A3008D"/>
    <w:rsid w:val="00A6244A"/>
    <w:rsid w:val="00A867DC"/>
    <w:rsid w:val="00A958D3"/>
    <w:rsid w:val="00A9609F"/>
    <w:rsid w:val="00A96F5A"/>
    <w:rsid w:val="00AA51DB"/>
    <w:rsid w:val="00AB2D27"/>
    <w:rsid w:val="00AB76D0"/>
    <w:rsid w:val="00AC1077"/>
    <w:rsid w:val="00AD2192"/>
    <w:rsid w:val="00AD5F5B"/>
    <w:rsid w:val="00AE0E68"/>
    <w:rsid w:val="00AE437F"/>
    <w:rsid w:val="00AF2995"/>
    <w:rsid w:val="00AF716C"/>
    <w:rsid w:val="00B131FE"/>
    <w:rsid w:val="00B16807"/>
    <w:rsid w:val="00B30F3C"/>
    <w:rsid w:val="00B37996"/>
    <w:rsid w:val="00B37E0C"/>
    <w:rsid w:val="00B51F46"/>
    <w:rsid w:val="00B5289F"/>
    <w:rsid w:val="00B54810"/>
    <w:rsid w:val="00B6193A"/>
    <w:rsid w:val="00B63151"/>
    <w:rsid w:val="00BA15BB"/>
    <w:rsid w:val="00BA4CA9"/>
    <w:rsid w:val="00BB32C4"/>
    <w:rsid w:val="00BB5F08"/>
    <w:rsid w:val="00BB7EB9"/>
    <w:rsid w:val="00BD45D6"/>
    <w:rsid w:val="00BD6861"/>
    <w:rsid w:val="00BF0F89"/>
    <w:rsid w:val="00BF4213"/>
    <w:rsid w:val="00BF4735"/>
    <w:rsid w:val="00BF50B2"/>
    <w:rsid w:val="00BF79FE"/>
    <w:rsid w:val="00C06499"/>
    <w:rsid w:val="00C07553"/>
    <w:rsid w:val="00C35090"/>
    <w:rsid w:val="00C4643F"/>
    <w:rsid w:val="00C60275"/>
    <w:rsid w:val="00C82488"/>
    <w:rsid w:val="00C83B78"/>
    <w:rsid w:val="00C96B69"/>
    <w:rsid w:val="00CA44E7"/>
    <w:rsid w:val="00CB647A"/>
    <w:rsid w:val="00CC0DFD"/>
    <w:rsid w:val="00CC6BE6"/>
    <w:rsid w:val="00CC7A65"/>
    <w:rsid w:val="00CD27FD"/>
    <w:rsid w:val="00CE7B37"/>
    <w:rsid w:val="00CF2BE2"/>
    <w:rsid w:val="00CF482C"/>
    <w:rsid w:val="00CF7B29"/>
    <w:rsid w:val="00D04129"/>
    <w:rsid w:val="00D04AB7"/>
    <w:rsid w:val="00D0768A"/>
    <w:rsid w:val="00D14CED"/>
    <w:rsid w:val="00D43E7A"/>
    <w:rsid w:val="00D44771"/>
    <w:rsid w:val="00D44C2E"/>
    <w:rsid w:val="00D50AE4"/>
    <w:rsid w:val="00D5397E"/>
    <w:rsid w:val="00D55990"/>
    <w:rsid w:val="00D56F13"/>
    <w:rsid w:val="00D6039E"/>
    <w:rsid w:val="00D61D46"/>
    <w:rsid w:val="00D64925"/>
    <w:rsid w:val="00D67B23"/>
    <w:rsid w:val="00D840FE"/>
    <w:rsid w:val="00D8462A"/>
    <w:rsid w:val="00D859D7"/>
    <w:rsid w:val="00D87325"/>
    <w:rsid w:val="00D92315"/>
    <w:rsid w:val="00D93F7D"/>
    <w:rsid w:val="00D943BB"/>
    <w:rsid w:val="00DA4416"/>
    <w:rsid w:val="00DB2A01"/>
    <w:rsid w:val="00DB4739"/>
    <w:rsid w:val="00DC0B46"/>
    <w:rsid w:val="00DC4C83"/>
    <w:rsid w:val="00DC517D"/>
    <w:rsid w:val="00DC7A3C"/>
    <w:rsid w:val="00DD40A8"/>
    <w:rsid w:val="00DE039A"/>
    <w:rsid w:val="00DE16D7"/>
    <w:rsid w:val="00DE52F3"/>
    <w:rsid w:val="00DE75FB"/>
    <w:rsid w:val="00E408C2"/>
    <w:rsid w:val="00E40C1B"/>
    <w:rsid w:val="00E438AF"/>
    <w:rsid w:val="00E55C96"/>
    <w:rsid w:val="00E66249"/>
    <w:rsid w:val="00E84A18"/>
    <w:rsid w:val="00E8703A"/>
    <w:rsid w:val="00E876A0"/>
    <w:rsid w:val="00E90DD6"/>
    <w:rsid w:val="00EA4381"/>
    <w:rsid w:val="00EC0BF7"/>
    <w:rsid w:val="00ED52FE"/>
    <w:rsid w:val="00EE02EA"/>
    <w:rsid w:val="00EE046B"/>
    <w:rsid w:val="00EE348B"/>
    <w:rsid w:val="00EE73DE"/>
    <w:rsid w:val="00EF293C"/>
    <w:rsid w:val="00EF2BB3"/>
    <w:rsid w:val="00EF6D19"/>
    <w:rsid w:val="00F021D8"/>
    <w:rsid w:val="00F10B26"/>
    <w:rsid w:val="00F14E1C"/>
    <w:rsid w:val="00F24B6A"/>
    <w:rsid w:val="00F33F97"/>
    <w:rsid w:val="00F56CF7"/>
    <w:rsid w:val="00F70B6F"/>
    <w:rsid w:val="00F74598"/>
    <w:rsid w:val="00F755C1"/>
    <w:rsid w:val="00F84E42"/>
    <w:rsid w:val="00F8531A"/>
    <w:rsid w:val="00FA48D6"/>
    <w:rsid w:val="00FA5679"/>
    <w:rsid w:val="00FA6972"/>
    <w:rsid w:val="00FA7FC0"/>
    <w:rsid w:val="00FB708B"/>
    <w:rsid w:val="00FC5850"/>
    <w:rsid w:val="00FE63EA"/>
    <w:rsid w:val="00FF3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F158C"/>
  <w15:chartTrackingRefBased/>
  <w15:docId w15:val="{2C19A276-5222-4356-8F85-1FE68AA5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06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06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06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06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06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0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6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06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06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06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06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0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621"/>
    <w:rPr>
      <w:rFonts w:eastAsiaTheme="majorEastAsia" w:cstheme="majorBidi"/>
      <w:color w:val="272727" w:themeColor="text1" w:themeTint="D8"/>
    </w:rPr>
  </w:style>
  <w:style w:type="paragraph" w:styleId="Title">
    <w:name w:val="Title"/>
    <w:basedOn w:val="Normal"/>
    <w:next w:val="Normal"/>
    <w:link w:val="TitleChar"/>
    <w:uiPriority w:val="10"/>
    <w:qFormat/>
    <w:rsid w:val="00710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621"/>
    <w:pPr>
      <w:spacing w:before="160"/>
      <w:jc w:val="center"/>
    </w:pPr>
    <w:rPr>
      <w:i/>
      <w:iCs/>
      <w:color w:val="404040" w:themeColor="text1" w:themeTint="BF"/>
    </w:rPr>
  </w:style>
  <w:style w:type="character" w:customStyle="1" w:styleId="QuoteChar">
    <w:name w:val="Quote Char"/>
    <w:basedOn w:val="DefaultParagraphFont"/>
    <w:link w:val="Quote"/>
    <w:uiPriority w:val="29"/>
    <w:rsid w:val="00710621"/>
    <w:rPr>
      <w:i/>
      <w:iCs/>
      <w:color w:val="404040" w:themeColor="text1" w:themeTint="BF"/>
    </w:rPr>
  </w:style>
  <w:style w:type="paragraph" w:styleId="ListParagraph">
    <w:name w:val="List Paragraph"/>
    <w:basedOn w:val="Normal"/>
    <w:uiPriority w:val="34"/>
    <w:qFormat/>
    <w:rsid w:val="00710621"/>
    <w:pPr>
      <w:ind w:left="720"/>
      <w:contextualSpacing/>
    </w:pPr>
  </w:style>
  <w:style w:type="character" w:styleId="IntenseEmphasis">
    <w:name w:val="Intense Emphasis"/>
    <w:basedOn w:val="DefaultParagraphFont"/>
    <w:uiPriority w:val="21"/>
    <w:qFormat/>
    <w:rsid w:val="00710621"/>
    <w:rPr>
      <w:i/>
      <w:iCs/>
      <w:color w:val="2F5496" w:themeColor="accent1" w:themeShade="BF"/>
    </w:rPr>
  </w:style>
  <w:style w:type="paragraph" w:styleId="IntenseQuote">
    <w:name w:val="Intense Quote"/>
    <w:basedOn w:val="Normal"/>
    <w:next w:val="Normal"/>
    <w:link w:val="IntenseQuoteChar"/>
    <w:uiPriority w:val="30"/>
    <w:qFormat/>
    <w:rsid w:val="007106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0621"/>
    <w:rPr>
      <w:i/>
      <w:iCs/>
      <w:color w:val="2F5496" w:themeColor="accent1" w:themeShade="BF"/>
    </w:rPr>
  </w:style>
  <w:style w:type="character" w:styleId="IntenseReference">
    <w:name w:val="Intense Reference"/>
    <w:basedOn w:val="DefaultParagraphFont"/>
    <w:uiPriority w:val="32"/>
    <w:qFormat/>
    <w:rsid w:val="00710621"/>
    <w:rPr>
      <w:b/>
      <w:bCs/>
      <w:smallCaps/>
      <w:color w:val="2F5496" w:themeColor="accent1" w:themeShade="BF"/>
      <w:spacing w:val="5"/>
    </w:rPr>
  </w:style>
  <w:style w:type="paragraph" w:styleId="NormalWeb">
    <w:name w:val="Normal (Web)"/>
    <w:basedOn w:val="Normal"/>
    <w:uiPriority w:val="99"/>
    <w:semiHidden/>
    <w:unhideWhenUsed/>
    <w:rsid w:val="007106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rl">
    <w:name w:val="url"/>
    <w:basedOn w:val="DefaultParagraphFont"/>
    <w:rsid w:val="00710621"/>
  </w:style>
  <w:style w:type="character" w:styleId="Hyperlink">
    <w:name w:val="Hyperlink"/>
    <w:basedOn w:val="DefaultParagraphFont"/>
    <w:uiPriority w:val="99"/>
    <w:unhideWhenUsed/>
    <w:rsid w:val="00710621"/>
    <w:rPr>
      <w:color w:val="0563C1" w:themeColor="hyperlink"/>
      <w:u w:val="single"/>
    </w:rPr>
  </w:style>
  <w:style w:type="character" w:styleId="UnresolvedMention">
    <w:name w:val="Unresolved Mention"/>
    <w:basedOn w:val="DefaultParagraphFont"/>
    <w:uiPriority w:val="99"/>
    <w:semiHidden/>
    <w:unhideWhenUsed/>
    <w:rsid w:val="00710621"/>
    <w:rPr>
      <w:color w:val="605E5C"/>
      <w:shd w:val="clear" w:color="auto" w:fill="E1DFDD"/>
    </w:rPr>
  </w:style>
  <w:style w:type="paragraph" w:styleId="BodyText">
    <w:name w:val="Body Text"/>
    <w:basedOn w:val="Normal"/>
    <w:link w:val="BodyTextChar"/>
    <w:uiPriority w:val="99"/>
    <w:rsid w:val="001C7B72"/>
    <w:pPr>
      <w:spacing w:after="0" w:line="480" w:lineRule="auto"/>
      <w:ind w:firstLine="54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1C7B7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stalk.com/news/has-streaming-led-to-an-increase-of-violence-on-tv-screens-2144917" TargetMode="External"/><Relationship Id="rId13" Type="http://schemas.openxmlformats.org/officeDocument/2006/relationships/hyperlink" Target="https://bringmethenews.com/minnesota-news/farm-employees-afraid-to-go-to-work-as-ice-stretches-into-greater-minnesot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086/26799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nterrogatingjustice.org/decriminalizing-mental-illness/mean-world-syndrom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ubadmin.institute/psychology-and-media/cultivation-theory-tv-shapes-reality#google_vignette" TargetMode="External"/><Relationship Id="rId5" Type="http://schemas.openxmlformats.org/officeDocument/2006/relationships/styles" Target="styles.xml"/><Relationship Id="rId15" Type="http://schemas.openxmlformats.org/officeDocument/2006/relationships/hyperlink" Target="https://doi.org/10.1111/j.1460-2466.2003.tb03007.x" TargetMode="External"/><Relationship Id="rId10" Type="http://schemas.openxmlformats.org/officeDocument/2006/relationships/hyperlink" Target="https://www.pewresearch.org/short-reads/2024/08/29/the-link-between-local-news-coverage-and-americans-perceptions-of-crime/" TargetMode="External"/><Relationship Id="rId4" Type="http://schemas.openxmlformats.org/officeDocument/2006/relationships/customXml" Target="../customXml/item4.xml"/><Relationship Id="rId9" Type="http://schemas.openxmlformats.org/officeDocument/2006/relationships/hyperlink" Target="https://www.pewresearch.org/short-reads/2024/04/24/what-the-data-says-about-crime-in-the-us/" TargetMode="External"/><Relationship Id="rId14" Type="http://schemas.openxmlformats.org/officeDocument/2006/relationships/hyperlink" Target="https://repositories.lib.utexas.edu/items/9918f1fb-5ba8-483b-8504-acefa257966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69B22972E6B44FA2F903A027D50733" ma:contentTypeVersion="5" ma:contentTypeDescription="Create a new document." ma:contentTypeScope="" ma:versionID="d55c30e6cbb8fad015a164a5949e8eb5">
  <xsd:schema xmlns:xsd="http://www.w3.org/2001/XMLSchema" xmlns:xs="http://www.w3.org/2001/XMLSchema" xmlns:p="http://schemas.microsoft.com/office/2006/metadata/properties" xmlns:ns3="7423ad45-c1c8-4aef-8b20-0a29c1ed0ca3" targetNamespace="http://schemas.microsoft.com/office/2006/metadata/properties" ma:root="true" ma:fieldsID="ad4a3ecaf6d931c5b92c72690163fcf9" ns3:_="">
    <xsd:import namespace="7423ad45-c1c8-4aef-8b20-0a29c1ed0ca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23ad45-c1c8-4aef-8b20-0a29c1ed0ca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D3C29-35D6-4B29-844E-CE50F437E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23ad45-c1c8-4aef-8b20-0a29c1ed0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777DA0-FA85-45EB-8610-AB2BBBFCF625}">
  <ds:schemaRefs>
    <ds:schemaRef ds:uri="http://schemas.microsoft.com/sharepoint/v3/contenttype/forms"/>
  </ds:schemaRefs>
</ds:datastoreItem>
</file>

<file path=customXml/itemProps3.xml><?xml version="1.0" encoding="utf-8"?>
<ds:datastoreItem xmlns:ds="http://schemas.openxmlformats.org/officeDocument/2006/customXml" ds:itemID="{36E2A362-C4BB-4F22-88A0-3CF34C6E2B2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423ad45-c1c8-4aef-8b20-0a29c1ed0ca3"/>
    <ds:schemaRef ds:uri="http://www.w3.org/XML/1998/namespace"/>
    <ds:schemaRef ds:uri="http://purl.org/dc/dcmitype/"/>
  </ds:schemaRefs>
</ds:datastoreItem>
</file>

<file path=customXml/itemProps4.xml><?xml version="1.0" encoding="utf-8"?>
<ds:datastoreItem xmlns:ds="http://schemas.openxmlformats.org/officeDocument/2006/customXml" ds:itemID="{CCBD44BE-341B-436C-8800-AFB5D7960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1323</Words>
  <Characters>7544</Characters>
  <Application>Microsoft Office Word</Application>
  <DocSecurity>0</DocSecurity>
  <Lines>62</Lines>
  <Paragraphs>17</Paragraphs>
  <ScaleCrop>false</ScaleCrop>
  <Company/>
  <LinksUpToDate>false</LinksUpToDate>
  <CharactersWithSpaces>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Post</dc:creator>
  <cp:keywords/>
  <dc:description/>
  <cp:lastModifiedBy>Kenneth Post</cp:lastModifiedBy>
  <cp:revision>2</cp:revision>
  <cp:lastPrinted>2026-01-16T21:55:00Z</cp:lastPrinted>
  <dcterms:created xsi:type="dcterms:W3CDTF">2026-01-18T18:21:00Z</dcterms:created>
  <dcterms:modified xsi:type="dcterms:W3CDTF">2026-01-18T18:21:00Z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7a104117-8a2d-48db-8a72-6e702348f06e</vt:lpwstr>
  </property>
  <property fmtid="{D5CDD505-2E9C-101B-9397-08002B2CF9AE}" pid="3" name="ContentTypeId">
    <vt:lpwstr>0x0101009169B22972E6B44FA2F903A027D50733</vt:lpwstr>
  </property>
</Properties>
</file>